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B26" w:rsidRPr="00D75B26" w:rsidRDefault="00D75B26" w:rsidP="00D75B26">
      <w:pPr>
        <w:widowControl/>
        <w:spacing w:line="360" w:lineRule="atLeast"/>
        <w:jc w:val="left"/>
        <w:outlineLvl w:val="2"/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</w:pPr>
      <w:bookmarkStart w:id="0" w:name="_GoBack"/>
      <w:bookmarkEnd w:id="0"/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>盛世铸新华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 xml:space="preserve"> 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>新华惠万家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 xml:space="preserve"> 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>新华保险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>“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>盛世</w:t>
      </w:r>
      <w:r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>.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>惠添富保险产品计划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 xml:space="preserve">” 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>金秋十月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 xml:space="preserve"> 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>重磅上市</w:t>
      </w:r>
      <w:r w:rsidRPr="00D75B26"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  <w:t xml:space="preserve"> </w:t>
      </w:r>
    </w:p>
    <w:p w:rsidR="00D75B26" w:rsidRPr="00D75B26" w:rsidRDefault="00D75B26" w:rsidP="00D75B26">
      <w:pPr>
        <w:widowControl/>
        <w:spacing w:line="360" w:lineRule="atLeast"/>
        <w:jc w:val="left"/>
        <w:outlineLvl w:val="2"/>
        <w:rPr>
          <w:rFonts w:ascii="microsoft yahei" w:eastAsia="宋体" w:hAnsi="microsoft yahei" w:cs="Helvetica"/>
          <w:b/>
          <w:bCs/>
          <w:color w:val="000000"/>
          <w:kern w:val="0"/>
          <w:sz w:val="54"/>
          <w:szCs w:val="54"/>
        </w:rPr>
      </w:pPr>
    </w:p>
    <w:p w:rsidR="00D75B26" w:rsidRPr="00D75B26" w:rsidRDefault="00D75B26" w:rsidP="00D75B26">
      <w:pPr>
        <w:widowControl/>
        <w:jc w:val="left"/>
        <w:rPr>
          <w:rFonts w:ascii="simsun" w:eastAsia="宋体" w:hAnsi="simsun" w:cs="Helvetica"/>
          <w:color w:val="000000"/>
          <w:kern w:val="0"/>
          <w:szCs w:val="21"/>
        </w:rPr>
      </w:pPr>
      <w:r w:rsidRPr="00D75B26">
        <w:rPr>
          <w:rFonts w:ascii="simsun" w:eastAsia="宋体" w:hAnsi="simsun" w:cs="Helvetica"/>
          <w:color w:val="000000"/>
          <w:kern w:val="0"/>
          <w:szCs w:val="21"/>
        </w:rPr>
        <w:t>来源：</w:t>
      </w:r>
      <w:r w:rsidRPr="00D75B26">
        <w:rPr>
          <w:rFonts w:ascii="simsun" w:eastAsia="宋体" w:hAnsi="simsun" w:cs="Helvetica"/>
          <w:color w:val="000000"/>
          <w:kern w:val="0"/>
          <w:szCs w:val="21"/>
        </w:rPr>
        <w:t xml:space="preserve"> </w:t>
      </w:r>
      <w:r w:rsidRPr="00D75B26">
        <w:rPr>
          <w:rFonts w:ascii="simsun" w:eastAsia="宋体" w:hAnsi="simsun" w:cs="Helvetica"/>
          <w:color w:val="000000"/>
          <w:kern w:val="0"/>
          <w:szCs w:val="21"/>
        </w:rPr>
        <w:t>北方网</w:t>
      </w:r>
      <w:r w:rsidRPr="00D75B26">
        <w:rPr>
          <w:rFonts w:ascii="simsun" w:eastAsia="宋体" w:hAnsi="simsun" w:cs="Helvetica"/>
          <w:color w:val="000000"/>
          <w:kern w:val="0"/>
          <w:szCs w:val="21"/>
        </w:rPr>
        <w:t xml:space="preserve">  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一尺三寸婴，十又八载功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”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是母亲怀胎十月的艰辛；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焉知孟母苦心意，温室育花难立株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”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是培育抚养儿女的不易；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慈母手中线，游子身上衣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”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是父母对儿女远行立业的担忧；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莫道桑榆晚，为霞尚满天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”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是晚年豁达的情怀；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树欲静而风不止，子欲养而亲不待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”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i/>
          <w:iCs/>
          <w:color w:val="000000"/>
          <w:kern w:val="0"/>
          <w:sz w:val="24"/>
          <w:szCs w:val="24"/>
        </w:rPr>
        <w:t>告诫我们孝顺父母不可等待。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出生、受教、成家、立业、尽孝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……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是每个人一生中必经的过程。幼有所育、学有所教、老有所养、老有所乐是每个人对美好生活的向往。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您一定有过这样的希望：孩子尚小，想让他受到良好的教育；父母培养自己，想让他们福寿安康、安享晚年；自己辛苦奋斗，希望早日实现人生价值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……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要实现这些愿望，需要努力工作，开源增收，更重要的是提前进行资金规划。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我们国家走过峥嵘岁月，从满目疮痍到如今国富民强，从积贫积弱到世界第二大经济体，向全世界展示了泱泱大国的风采。国家实力的提升带动了居民生活水平提高，百姓对于品质生活、风险保障、资产配置的需求也愈发强烈。在国家的大力支持下，保险行业快速发展，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功用深入人心。其中，年金保险以其安全性较高，兼顾一定灵活性的特点已被人们所熟识和应用，成为百姓信赖的资产配置工具。</w:t>
      </w:r>
      <w:r w:rsidRPr="00D75B26">
        <w:rPr>
          <w:rFonts w:ascii="simsun" w:eastAsia="宋体" w:hAnsi="simsun" w:cs="Helvetica" w:hint="eastAsia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0160" cy="10160"/>
            <wp:effectExtent l="0" t="0" r="0" b="0"/>
            <wp:docPr id="1" name="图片 1" descr="http://pic.enorth.com.cn/004/086/833/00408683378_i1000001000001a0_dcd8ad3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ic.enorth.com.cn/004/086/833/00408683378_i1000001000001a0_dcd8ad3c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lastRenderedPageBreak/>
        <w:t xml:space="preserve">　　</w:t>
      </w:r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盛世</w:t>
      </w:r>
      <w:proofErr w:type="gramStart"/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臻</w:t>
      </w:r>
      <w:proofErr w:type="gramEnd"/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品新华巨献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新华保险坚持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以客户为中心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的经营理念，经过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22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年砥砺奋进，已成长为一家总资产超过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7000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亿元，拥有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2966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万名客户、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1767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家分支机构的全国性大型寿险公司，跻身世界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500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强行列。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新华保险致力于为客户提供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生、老、病、死、残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全生命周期的保障服务。自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2018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年初，公司在全国范围开展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健康保险进万家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活动，为千万客户梳理保障需求，提升风险抵御能力。在活动开展过程中，除健康、意外等风险保障外，新华保险发现大量客户需要提前进行资产配置，实现教育与养老规划。值此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22</w:t>
      </w:r>
      <w:proofErr w:type="gramStart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周年司庆之际</w:t>
      </w:r>
      <w:proofErr w:type="gramEnd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，新华保险</w:t>
      </w:r>
      <w:proofErr w:type="gramStart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倾力巨献年金</w:t>
      </w:r>
      <w:proofErr w:type="gramEnd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新品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——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盛世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•</w:t>
      </w:r>
      <w:proofErr w:type="gramStart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</w:t>
      </w:r>
      <w:proofErr w:type="gramEnd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年金保险产品计划。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盛世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•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惠添富保险产品计划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由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惠添富年金保险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、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天利年金保险（万能型）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、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康健华贵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B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款医疗保险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等产品组成。该计划不仅能够满足教育、婚嫁、养老等资金配置需求，同时为客户构建医疗、意外等全方位保障，实现资金增值与风险防范的双重功效。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三大优势匠心诚作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”——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短期交费，满期给付；定期积累，安全稳健。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惠添富年金保险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是短期投入（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3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年或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5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年）、定期积累（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15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年或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20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年）的年金产品，可进行资金专项储备，满期给付金额超过累计所交保费，期间还有持续的年金领取，固定利益清晰可见，安全性高。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添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”——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固定领取，锁定利益；万能添利，坐享收益。保单生效满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5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年起，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惠添富年金保险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便提供持续的资金支持，首先给付一笔关爱金，之后每年持续给付固定比例的生存金，可用</w:t>
      </w:r>
      <w:proofErr w:type="gramStart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于安排</w:t>
      </w:r>
      <w:proofErr w:type="gramEnd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家庭旅游、体检等活动。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惠添富年金保险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的关爱金、生存保险金若不领取，可约定转为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天利年金保险（万能型）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的保险费（</w:t>
      </w:r>
      <w:proofErr w:type="gramStart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初始扣费</w:t>
      </w:r>
      <w:proofErr w:type="gramEnd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0.5%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）。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天利年金保险（万能型）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每月结算，并设置保证利率（年利率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2.5%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），让资金二次增值，坐享收益。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富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”——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多重保障，安心无忧；睿智规划，富足人生。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惠添富年金保险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可组合搭配健康、医疗、意外等保险产品，构筑完善的风险保障网。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康健华贵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B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款医疗保险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是物美价优的高端住院医疗产品，它的报销范围不限社保目录，涵盖质子重离子治疗医院，住院医疗报销额度最高可达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400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万元。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lastRenderedPageBreak/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附加投保人豁免保费重大疾病保险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让保单更安全，它在投保人初次发生合同约定的重大疾病或身故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/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全残的情况下豁免</w:t>
      </w:r>
      <w:proofErr w:type="gramStart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</w:t>
      </w:r>
      <w:proofErr w:type="gramEnd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年金保险的续期保险费，预防财务中断风险，是谓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保单的保险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客户还可选择其他意外伤害、意外医疗等产品，将资产配置与风险保障有机结合。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三大攻略睿智规划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作为父母，从孩子孕育、出生、受教到成家立业，每一步都</w:t>
      </w:r>
      <w:proofErr w:type="gramStart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牵系着</w:t>
      </w:r>
      <w:proofErr w:type="gramEnd"/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我们。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作为子女，赡养父母、让父母过上有尊严、高品质的生活是我们的责任。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面对自己，未雨绸缪，趁年富力强之时为晚年做好准备是睿智之选。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proofErr w:type="gramStart"/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添富攻略</w:t>
      </w:r>
      <w:proofErr w:type="gramEnd"/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——</w:t>
      </w:r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给孩子一个美好未来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望子成龙、望女成凤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是每个父母心底的望。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盛世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·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惠添富保险产品计划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相当于一份资金储备计划，可以用作孩子的教育金、婚嫁金或创业金，专款专用，给孩子提供最好的教育机会和生活后盾；同时，通过组合高额住院医疗等产品，化解风险，让孩子健康快乐，无忧成长。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proofErr w:type="gramStart"/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添富攻略</w:t>
      </w:r>
      <w:proofErr w:type="gramEnd"/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——</w:t>
      </w:r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给自己幸福的第二人生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老有所尊、老有所养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是幸福晚年的保障。一份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盛世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·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惠添富保险产品计划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，强制自己提前储备，早日实现财务自由，享受优质的晚年生活，不给子女增添额外负担。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proofErr w:type="gramStart"/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添富攻略</w:t>
      </w:r>
      <w:proofErr w:type="gramEnd"/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——</w:t>
      </w:r>
      <w:r w:rsidRPr="00D75B26">
        <w:rPr>
          <w:rFonts w:ascii="simsun" w:eastAsia="宋体" w:hAnsi="simsun" w:cs="Helvetica"/>
          <w:b/>
          <w:bCs/>
          <w:color w:val="000000"/>
          <w:kern w:val="0"/>
          <w:sz w:val="24"/>
          <w:szCs w:val="24"/>
        </w:rPr>
        <w:t>给父母一个安心晚年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有一种爱叫做：你养我长大，我陪你变老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。给父母的爱，不能迟，一份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盛世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·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惠添富保险产品计划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，尽献孝心，可作为养老金补充，让辛苦一辈子的父母过一个高品质、有尊严的晚年。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盛世中国，保险是老百姓追求美好生活的重要保障。新华保险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盛世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·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惠添富保险产品计划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，应社会需求而生，兼具安全性、灵活性，能充分满足子女教育、养老规划等需求，适合各种客户进行定期资产配置。</w:t>
      </w:r>
    </w:p>
    <w:p w:rsidR="00D75B26" w:rsidRPr="00D75B26" w:rsidRDefault="00D75B26" w:rsidP="00D75B26">
      <w:pPr>
        <w:widowControl/>
        <w:spacing w:line="450" w:lineRule="atLeast"/>
        <w:jc w:val="left"/>
        <w:rPr>
          <w:rFonts w:ascii="simsun" w:eastAsia="宋体" w:hAnsi="simsun" w:cs="Helvetica"/>
          <w:color w:val="000000"/>
          <w:kern w:val="0"/>
          <w:sz w:val="24"/>
          <w:szCs w:val="24"/>
        </w:rPr>
      </w:pP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 xml:space="preserve">　　国有力，则新华逢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盛世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；民有需，则新华启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“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添富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”</w:t>
      </w:r>
      <w:r w:rsidRPr="00D75B26">
        <w:rPr>
          <w:rFonts w:ascii="simsun" w:eastAsia="宋体" w:hAnsi="simsun" w:cs="Helvetica"/>
          <w:color w:val="000000"/>
          <w:kern w:val="0"/>
          <w:sz w:val="24"/>
          <w:szCs w:val="24"/>
        </w:rPr>
        <w:t>。一款有温度、带情感的保险，带着对未来生活的向往璀璨上市。美好生活需要提前规划，睿智的您，做好准备了吗？</w:t>
      </w:r>
    </w:p>
    <w:p w:rsidR="00257D60" w:rsidRDefault="00D75B26">
      <w:r>
        <w:rPr>
          <w:rFonts w:ascii="simsun" w:hAnsi="simsun" w:cs="Helvetica"/>
          <w:color w:val="000000"/>
        </w:rPr>
        <w:t xml:space="preserve">　注：</w:t>
      </w:r>
      <w:r>
        <w:rPr>
          <w:rFonts w:ascii="simsun" w:hAnsi="simsun" w:cs="Helvetica"/>
          <w:color w:val="000000"/>
        </w:rPr>
        <w:t>“</w:t>
      </w:r>
      <w:r>
        <w:rPr>
          <w:rFonts w:ascii="simsun" w:hAnsi="simsun" w:cs="Helvetica"/>
          <w:color w:val="000000"/>
        </w:rPr>
        <w:t>盛世</w:t>
      </w:r>
      <w:r>
        <w:rPr>
          <w:rFonts w:ascii="simsun" w:hAnsi="simsun" w:cs="Helvetica"/>
          <w:color w:val="000000"/>
        </w:rPr>
        <w:t>·</w:t>
      </w:r>
      <w:r>
        <w:rPr>
          <w:rFonts w:ascii="simsun" w:hAnsi="simsun" w:cs="Helvetica"/>
          <w:color w:val="000000"/>
        </w:rPr>
        <w:t>惠添富保险产品计划</w:t>
      </w:r>
      <w:r>
        <w:rPr>
          <w:rFonts w:ascii="simsun" w:hAnsi="simsun" w:cs="Helvetica"/>
          <w:color w:val="000000"/>
        </w:rPr>
        <w:t>”</w:t>
      </w:r>
      <w:r>
        <w:rPr>
          <w:rFonts w:ascii="simsun" w:hAnsi="simsun" w:cs="Helvetica"/>
          <w:color w:val="000000"/>
        </w:rPr>
        <w:t>由</w:t>
      </w:r>
      <w:proofErr w:type="gramStart"/>
      <w:r>
        <w:rPr>
          <w:rFonts w:ascii="simsun" w:hAnsi="simsun" w:cs="Helvetica"/>
          <w:color w:val="000000"/>
        </w:rPr>
        <w:t>惠添富</w:t>
      </w:r>
      <w:proofErr w:type="gramEnd"/>
      <w:r>
        <w:rPr>
          <w:rFonts w:ascii="simsun" w:hAnsi="simsun" w:cs="Helvetica"/>
          <w:color w:val="000000"/>
        </w:rPr>
        <w:t>年金保险、天利年金保险（万能型）、附加投保人豁免重大疾病保险、康健华贵</w:t>
      </w:r>
      <w:r>
        <w:rPr>
          <w:rFonts w:ascii="simsun" w:hAnsi="simsun" w:cs="Helvetica"/>
          <w:color w:val="000000"/>
        </w:rPr>
        <w:t>B</w:t>
      </w:r>
      <w:proofErr w:type="gramStart"/>
      <w:r>
        <w:rPr>
          <w:rFonts w:ascii="simsun" w:hAnsi="simsun" w:cs="Helvetica"/>
          <w:color w:val="000000"/>
        </w:rPr>
        <w:t>款医疗</w:t>
      </w:r>
      <w:proofErr w:type="gramEnd"/>
      <w:r>
        <w:rPr>
          <w:rFonts w:ascii="simsun" w:hAnsi="simsun" w:cs="Helvetica"/>
          <w:color w:val="000000"/>
        </w:rPr>
        <w:t>保险等产品组合而成。其中天利年金保险（万能型）为万能保险，结算利率超过最低保证利率的部分是不确定的。</w:t>
      </w:r>
    </w:p>
    <w:sectPr w:rsidR="00257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B26"/>
    <w:rsid w:val="00257D60"/>
    <w:rsid w:val="00D7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8E068E-EC90-48AD-9CC3-B621F48B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5B26"/>
    <w:rPr>
      <w:b/>
      <w:bCs/>
    </w:rPr>
  </w:style>
  <w:style w:type="paragraph" w:customStyle="1" w:styleId="col-sm-81">
    <w:name w:val="col-sm-81"/>
    <w:basedOn w:val="a"/>
    <w:rsid w:val="00D75B26"/>
    <w:pPr>
      <w:widowControl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4">
    <w:name w:val="Emphasis"/>
    <w:basedOn w:val="a0"/>
    <w:uiPriority w:val="20"/>
    <w:qFormat/>
    <w:rsid w:val="00D75B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  <w:divsChild>
                <w:div w:id="190344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611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" w:color="999999"/>
                        <w:left w:val="single" w:sz="6" w:space="3" w:color="999999"/>
                        <w:bottom w:val="single" w:sz="6" w:space="3" w:color="999999"/>
                        <w:right w:val="single" w:sz="6" w:space="3" w:color="999999"/>
                      </w:divBdr>
                      <w:divsChild>
                        <w:div w:id="4988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592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1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91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6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62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88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2018-11-30T02:01:00Z</dcterms:created>
  <dcterms:modified xsi:type="dcterms:W3CDTF">2018-11-30T02:02:00Z</dcterms:modified>
</cp:coreProperties>
</file>